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27" w:rsidRDefault="008F47EF">
      <w:r>
        <w:rPr>
          <w:noProof/>
          <w:lang w:eastAsia="zh-TW"/>
        </w:rPr>
        <w:pict>
          <v:shapetype id="_x0000_t202" coordsize="21600,21600" o:spt="202" path="m,l,21600r21600,l21600,xe">
            <v:stroke joinstyle="miter"/>
            <v:path gradientshapeok="t" o:connecttype="rect"/>
          </v:shapetype>
          <v:shape id="_x0000_s1034" type="#_x0000_t202" style="position:absolute;margin-left:-196.65pt;margin-top:325.3pt;width:200.3pt;height:134.2pt;z-index:251674624;mso-width-relative:margin;mso-height-relative:margin">
            <v:textbox>
              <w:txbxContent>
                <w:p w:rsidR="008F47EF" w:rsidRDefault="008F47EF">
                  <w:r>
                    <w:rPr>
                      <w:noProof/>
                    </w:rPr>
                    <w:drawing>
                      <wp:inline distT="0" distB="0" distL="0" distR="0">
                        <wp:extent cx="2314575" cy="1543050"/>
                        <wp:effectExtent l="19050" t="0" r="0" b="0"/>
                        <wp:docPr id="9" name="Picture 9" descr="http://www.netstate.com/states/symb/flags/images/nc_f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tstate.com/states/symb/flags/images/nc_fi.gif"/>
                                <pic:cNvPicPr>
                                  <a:picLocks noChangeAspect="1" noChangeArrowheads="1"/>
                                </pic:cNvPicPr>
                              </pic:nvPicPr>
                              <pic:blipFill>
                                <a:blip r:embed="rId7"/>
                                <a:srcRect/>
                                <a:stretch>
                                  <a:fillRect/>
                                </a:stretch>
                              </pic:blipFill>
                              <pic:spPr bwMode="auto">
                                <a:xfrm>
                                  <a:off x="0" y="0"/>
                                  <a:ext cx="2321306" cy="1547538"/>
                                </a:xfrm>
                                <a:prstGeom prst="rect">
                                  <a:avLst/>
                                </a:prstGeom>
                                <a:noFill/>
                                <a:ln w="9525">
                                  <a:noFill/>
                                  <a:miter lim="800000"/>
                                  <a:headEnd/>
                                  <a:tailEnd/>
                                </a:ln>
                              </pic:spPr>
                            </pic:pic>
                          </a:graphicData>
                        </a:graphic>
                      </wp:inline>
                    </w:drawing>
                  </w:r>
                </w:p>
              </w:txbxContent>
            </v:textbox>
          </v:shape>
        </w:pict>
      </w:r>
      <w:r>
        <w:rPr>
          <w:noProof/>
          <w:lang w:eastAsia="zh-TW"/>
        </w:rPr>
        <w:pict>
          <v:shape id="_x0000_s1026" type="#_x0000_t202" style="position:absolute;margin-left:72.3pt;margin-top:62.25pt;width:178.8pt;height:336.75pt;z-index:251660288;mso-position-horizontal-relative:page;mso-position-vertical-relative:page;mso-width-relative:margin;v-text-anchor:middle" o:allowincell="f" fillcolor="white [3201]" strokecolor="black [3200]" strokeweight="2.5pt">
            <v:shadow color="#868686"/>
            <v:textbox style="mso-next-textbox:#_x0000_s1026" inset="10.8pt,7.2pt,10.8pt,7.2pt">
              <w:txbxContent>
                <w:p w:rsidR="004B66A7" w:rsidRPr="004B66A7" w:rsidRDefault="004B66A7" w:rsidP="004B66A7">
                  <w:pPr>
                    <w:spacing w:after="0" w:line="360" w:lineRule="auto"/>
                    <w:jc w:val="center"/>
                    <w:rPr>
                      <w:rFonts w:asciiTheme="majorHAnsi" w:eastAsiaTheme="majorEastAsia" w:hAnsiTheme="majorHAnsi" w:cstheme="majorBidi"/>
                      <w:iCs/>
                      <w:sz w:val="24"/>
                      <w:szCs w:val="24"/>
                    </w:rPr>
                  </w:pPr>
                  <w:r w:rsidRPr="004B66A7">
                    <w:rPr>
                      <w:rFonts w:asciiTheme="majorHAnsi" w:eastAsiaTheme="majorEastAsia" w:hAnsiTheme="majorHAnsi" w:cstheme="majorBidi"/>
                      <w:iCs/>
                      <w:sz w:val="24"/>
                      <w:szCs w:val="24"/>
                    </w:rPr>
                    <w:t>3 Branches of State Government</w:t>
                  </w:r>
                </w:p>
                <w:p w:rsidR="004B66A7" w:rsidRPr="004B66A7" w:rsidRDefault="004B66A7" w:rsidP="004B66A7">
                  <w:pPr>
                    <w:spacing w:after="0" w:line="360" w:lineRule="auto"/>
                    <w:jc w:val="center"/>
                    <w:rPr>
                      <w:rFonts w:asciiTheme="majorHAnsi" w:eastAsiaTheme="majorEastAsia" w:hAnsiTheme="majorHAnsi" w:cstheme="majorBidi"/>
                      <w:iCs/>
                      <w:sz w:val="20"/>
                      <w:szCs w:val="20"/>
                    </w:rPr>
                  </w:pPr>
                </w:p>
                <w:p w:rsidR="004B66A7" w:rsidRPr="004B66A7" w:rsidRDefault="004B66A7" w:rsidP="004B66A7">
                  <w:pPr>
                    <w:spacing w:after="0" w:line="360" w:lineRule="auto"/>
                    <w:jc w:val="center"/>
                    <w:rPr>
                      <w:rFonts w:asciiTheme="majorHAnsi" w:eastAsiaTheme="majorEastAsia" w:hAnsiTheme="majorHAnsi" w:cstheme="majorBidi"/>
                      <w:iCs/>
                      <w:sz w:val="24"/>
                      <w:szCs w:val="24"/>
                    </w:rPr>
                  </w:pPr>
                  <w:r w:rsidRPr="004B66A7">
                    <w:rPr>
                      <w:rFonts w:asciiTheme="majorHAnsi" w:eastAsiaTheme="majorEastAsia" w:hAnsiTheme="majorHAnsi" w:cstheme="majorBidi"/>
                      <w:iCs/>
                      <w:sz w:val="24"/>
                      <w:szCs w:val="24"/>
                    </w:rPr>
                    <w:t>Legislative</w:t>
                  </w:r>
                </w:p>
                <w:p w:rsidR="004B66A7" w:rsidRPr="004B66A7" w:rsidRDefault="004B66A7" w:rsidP="004B66A7">
                  <w:pPr>
                    <w:spacing w:after="0" w:line="360" w:lineRule="auto"/>
                    <w:rPr>
                      <w:rFonts w:asciiTheme="majorHAnsi" w:eastAsiaTheme="majorEastAsia" w:hAnsiTheme="majorHAnsi" w:cstheme="majorBidi"/>
                      <w:iCs/>
                      <w:sz w:val="24"/>
                      <w:szCs w:val="24"/>
                    </w:rPr>
                  </w:pPr>
                  <w:r w:rsidRPr="004B66A7">
                    <w:rPr>
                      <w:rFonts w:asciiTheme="majorHAnsi" w:eastAsiaTheme="majorEastAsia" w:hAnsiTheme="majorHAnsi" w:cstheme="majorBidi"/>
                      <w:iCs/>
                      <w:sz w:val="24"/>
                      <w:szCs w:val="24"/>
                    </w:rPr>
                    <w:t>___________ Laws</w:t>
                  </w:r>
                </w:p>
                <w:p w:rsidR="004B66A7" w:rsidRPr="004B66A7" w:rsidRDefault="004B66A7" w:rsidP="004B66A7">
                  <w:pPr>
                    <w:spacing w:after="0" w:line="360" w:lineRule="auto"/>
                    <w:rPr>
                      <w:rFonts w:asciiTheme="majorHAnsi" w:eastAsiaTheme="majorEastAsia" w:hAnsiTheme="majorHAnsi" w:cstheme="majorBidi"/>
                      <w:iCs/>
                      <w:sz w:val="24"/>
                      <w:szCs w:val="24"/>
                    </w:rPr>
                  </w:pPr>
                  <w:r w:rsidRPr="004B66A7">
                    <w:rPr>
                      <w:rFonts w:asciiTheme="majorHAnsi" w:eastAsiaTheme="majorEastAsia" w:hAnsiTheme="majorHAnsi" w:cstheme="majorBidi"/>
                      <w:iCs/>
                      <w:sz w:val="24"/>
                      <w:szCs w:val="24"/>
                    </w:rPr>
                    <w:t>Example:</w:t>
                  </w:r>
                </w:p>
                <w:p w:rsidR="004B66A7" w:rsidRPr="004B66A7" w:rsidRDefault="004B66A7" w:rsidP="004B66A7">
                  <w:pPr>
                    <w:spacing w:after="0" w:line="360" w:lineRule="auto"/>
                    <w:jc w:val="center"/>
                    <w:rPr>
                      <w:rFonts w:asciiTheme="majorHAnsi" w:eastAsiaTheme="majorEastAsia" w:hAnsiTheme="majorHAnsi" w:cstheme="majorBidi"/>
                      <w:iCs/>
                      <w:sz w:val="24"/>
                      <w:szCs w:val="24"/>
                    </w:rPr>
                  </w:pPr>
                  <w:r w:rsidRPr="004B66A7">
                    <w:rPr>
                      <w:rFonts w:asciiTheme="majorHAnsi" w:eastAsiaTheme="majorEastAsia" w:hAnsiTheme="majorHAnsi" w:cstheme="majorBidi"/>
                      <w:iCs/>
                      <w:sz w:val="24"/>
                      <w:szCs w:val="24"/>
                    </w:rPr>
                    <w:t>Executive</w:t>
                  </w:r>
                </w:p>
                <w:p w:rsidR="004B66A7" w:rsidRPr="004B66A7" w:rsidRDefault="004B66A7" w:rsidP="004B66A7">
                  <w:pPr>
                    <w:spacing w:after="0" w:line="360" w:lineRule="auto"/>
                    <w:rPr>
                      <w:rFonts w:asciiTheme="majorHAnsi" w:eastAsiaTheme="majorEastAsia" w:hAnsiTheme="majorHAnsi" w:cstheme="majorBidi"/>
                      <w:iCs/>
                      <w:sz w:val="24"/>
                      <w:szCs w:val="24"/>
                    </w:rPr>
                  </w:pPr>
                  <w:r w:rsidRPr="004B66A7">
                    <w:rPr>
                      <w:rFonts w:asciiTheme="majorHAnsi" w:eastAsiaTheme="majorEastAsia" w:hAnsiTheme="majorHAnsi" w:cstheme="majorBidi"/>
                      <w:iCs/>
                      <w:sz w:val="24"/>
                      <w:szCs w:val="24"/>
                    </w:rPr>
                    <w:t>___________ Laws</w:t>
                  </w:r>
                </w:p>
                <w:p w:rsidR="004B66A7" w:rsidRPr="004B66A7" w:rsidRDefault="004B66A7" w:rsidP="004B66A7">
                  <w:pPr>
                    <w:spacing w:after="0" w:line="360" w:lineRule="auto"/>
                    <w:rPr>
                      <w:rFonts w:asciiTheme="majorHAnsi" w:eastAsiaTheme="majorEastAsia" w:hAnsiTheme="majorHAnsi" w:cstheme="majorBidi"/>
                      <w:iCs/>
                      <w:sz w:val="24"/>
                      <w:szCs w:val="24"/>
                    </w:rPr>
                  </w:pPr>
                  <w:r w:rsidRPr="004B66A7">
                    <w:rPr>
                      <w:rFonts w:asciiTheme="majorHAnsi" w:eastAsiaTheme="majorEastAsia" w:hAnsiTheme="majorHAnsi" w:cstheme="majorBidi"/>
                      <w:iCs/>
                      <w:sz w:val="24"/>
                      <w:szCs w:val="24"/>
                    </w:rPr>
                    <w:t>Example:</w:t>
                  </w:r>
                </w:p>
                <w:p w:rsidR="004B66A7" w:rsidRPr="004B66A7" w:rsidRDefault="004B66A7" w:rsidP="004B66A7">
                  <w:pPr>
                    <w:spacing w:after="0" w:line="360" w:lineRule="auto"/>
                    <w:jc w:val="center"/>
                    <w:rPr>
                      <w:rFonts w:asciiTheme="majorHAnsi" w:eastAsiaTheme="majorEastAsia" w:hAnsiTheme="majorHAnsi" w:cstheme="majorBidi"/>
                      <w:iCs/>
                      <w:sz w:val="24"/>
                      <w:szCs w:val="24"/>
                    </w:rPr>
                  </w:pPr>
                  <w:r w:rsidRPr="004B66A7">
                    <w:rPr>
                      <w:rFonts w:asciiTheme="majorHAnsi" w:eastAsiaTheme="majorEastAsia" w:hAnsiTheme="majorHAnsi" w:cstheme="majorBidi"/>
                      <w:iCs/>
                      <w:sz w:val="24"/>
                      <w:szCs w:val="24"/>
                    </w:rPr>
                    <w:t>Judicial</w:t>
                  </w:r>
                </w:p>
                <w:p w:rsidR="004B66A7" w:rsidRPr="004B66A7" w:rsidRDefault="004B66A7" w:rsidP="004B66A7">
                  <w:pPr>
                    <w:spacing w:after="0" w:line="360" w:lineRule="auto"/>
                    <w:rPr>
                      <w:rFonts w:asciiTheme="majorHAnsi" w:eastAsiaTheme="majorEastAsia" w:hAnsiTheme="majorHAnsi" w:cstheme="majorBidi"/>
                      <w:iCs/>
                      <w:sz w:val="24"/>
                      <w:szCs w:val="24"/>
                    </w:rPr>
                  </w:pPr>
                  <w:r w:rsidRPr="004B66A7">
                    <w:rPr>
                      <w:rFonts w:asciiTheme="majorHAnsi" w:eastAsiaTheme="majorEastAsia" w:hAnsiTheme="majorHAnsi" w:cstheme="majorBidi"/>
                      <w:iCs/>
                      <w:sz w:val="24"/>
                      <w:szCs w:val="24"/>
                    </w:rPr>
                    <w:t>___________ Laws</w:t>
                  </w:r>
                </w:p>
                <w:p w:rsidR="004B66A7" w:rsidRPr="004B66A7" w:rsidRDefault="004B66A7" w:rsidP="004B66A7">
                  <w:pPr>
                    <w:spacing w:after="0" w:line="360" w:lineRule="auto"/>
                    <w:rPr>
                      <w:rFonts w:asciiTheme="majorHAnsi" w:eastAsiaTheme="majorEastAsia" w:hAnsiTheme="majorHAnsi" w:cstheme="majorBidi"/>
                      <w:iCs/>
                      <w:sz w:val="24"/>
                      <w:szCs w:val="24"/>
                    </w:rPr>
                  </w:pPr>
                  <w:r w:rsidRPr="004B66A7">
                    <w:rPr>
                      <w:rFonts w:asciiTheme="majorHAnsi" w:eastAsiaTheme="majorEastAsia" w:hAnsiTheme="majorHAnsi" w:cstheme="majorBidi"/>
                      <w:iCs/>
                      <w:sz w:val="24"/>
                      <w:szCs w:val="24"/>
                    </w:rPr>
                    <w:t>Example:</w:t>
                  </w:r>
                </w:p>
              </w:txbxContent>
            </v:textbox>
            <w10:wrap type="square" anchorx="page" anchory="page"/>
          </v:shape>
        </w:pict>
      </w:r>
      <w:r>
        <w:rPr>
          <w:noProof/>
          <w:lang w:eastAsia="zh-TW"/>
        </w:rPr>
        <w:pict>
          <v:shape id="_x0000_s1033" type="#_x0000_t202" style="position:absolute;margin-left:181.1pt;margin-top:459.5pt;width:127.5pt;height:225.8pt;z-index:251672576;mso-width-relative:margin;mso-height-relative:margin">
            <v:textbox>
              <w:txbxContent>
                <w:p w:rsidR="008F47EF" w:rsidRDefault="008F47EF">
                  <w:r>
                    <w:rPr>
                      <w:noProof/>
                    </w:rPr>
                    <w:drawing>
                      <wp:inline distT="0" distB="0" distL="0" distR="0">
                        <wp:extent cx="1533326" cy="2743200"/>
                        <wp:effectExtent l="19050" t="0" r="0" b="0"/>
                        <wp:docPr id="6" name="Picture 6" descr="http://alpha.learnnc.org/lp/media/lessons/cpoovey4212004744/North_Carolina_Counties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pha.learnnc.org/lp/media/lessons/cpoovey4212004744/North_Carolina_Counties_blank.jpg"/>
                                <pic:cNvPicPr>
                                  <a:picLocks noChangeAspect="1" noChangeArrowheads="1"/>
                                </pic:cNvPicPr>
                              </pic:nvPicPr>
                              <pic:blipFill>
                                <a:blip r:embed="rId8"/>
                                <a:srcRect/>
                                <a:stretch>
                                  <a:fillRect/>
                                </a:stretch>
                              </pic:blipFill>
                              <pic:spPr bwMode="auto">
                                <a:xfrm>
                                  <a:off x="0" y="0"/>
                                  <a:ext cx="1533326" cy="2743200"/>
                                </a:xfrm>
                                <a:prstGeom prst="rect">
                                  <a:avLst/>
                                </a:prstGeom>
                                <a:noFill/>
                                <a:ln w="9525">
                                  <a:noFill/>
                                  <a:miter lim="800000"/>
                                  <a:headEnd/>
                                  <a:tailEnd/>
                                </a:ln>
                              </pic:spPr>
                            </pic:pic>
                          </a:graphicData>
                        </a:graphic>
                      </wp:inline>
                    </w:drawing>
                  </w:r>
                </w:p>
              </w:txbxContent>
            </v:textbox>
          </v:shape>
        </w:pict>
      </w:r>
      <w:r>
        <w:rPr>
          <w:noProof/>
          <w:lang w:eastAsia="zh-TW"/>
        </w:rPr>
        <w:pict>
          <v:roundrect id="_x0000_s1030" style="position:absolute;margin-left:55.7pt;margin-top:459.5pt;width:378.95pt;height:84.95pt;z-index:251668480;mso-position-horizontal-relative:page;mso-position-vertical-relative:margin;mso-width-relative:margin" arcsize="2543f" o:allowincell="f" fillcolor="white [3201]" strokecolor="black [3200]" strokeweight="2.5pt">
            <v:shadow color="#868686"/>
            <v:textbox style="mso-next-textbox:#_x0000_s1030" inset=",,36pt,18pt">
              <w:txbxContent>
                <w:p w:rsidR="00AF022B" w:rsidRDefault="00AF022B" w:rsidP="00AF022B">
                  <w:pPr>
                    <w:spacing w:after="0"/>
                    <w:jc w:val="center"/>
                    <w:rPr>
                      <w:iCs/>
                    </w:rPr>
                  </w:pPr>
                  <w:r w:rsidRPr="00AF022B">
                    <w:rPr>
                      <w:iCs/>
                    </w:rPr>
                    <w:t>State/ local revenue</w:t>
                  </w:r>
                </w:p>
                <w:p w:rsidR="008F47EF" w:rsidRDefault="008F47EF" w:rsidP="00AF022B">
                  <w:pPr>
                    <w:spacing w:after="0"/>
                    <w:jc w:val="center"/>
                    <w:rPr>
                      <w:iCs/>
                    </w:rPr>
                  </w:pPr>
                  <w:r>
                    <w:rPr>
                      <w:iCs/>
                    </w:rPr>
                    <w:t>Most $ comes from state ________________ taxes.</w:t>
                  </w:r>
                </w:p>
                <w:p w:rsidR="008F47EF" w:rsidRPr="00AF022B" w:rsidRDefault="008F47EF" w:rsidP="00AF022B">
                  <w:pPr>
                    <w:spacing w:after="0"/>
                    <w:jc w:val="center"/>
                    <w:rPr>
                      <w:iCs/>
                    </w:rPr>
                  </w:pPr>
                  <w:r>
                    <w:rPr>
                      <w:iCs/>
                    </w:rPr>
                    <w:t>Other forms are sales, income, property taxes, licenses, permits, user fees, and federal grants.</w:t>
                  </w:r>
                </w:p>
              </w:txbxContent>
            </v:textbox>
            <w10:wrap type="square" anchorx="page" anchory="margin"/>
          </v:roundrect>
        </w:pict>
      </w:r>
      <w:r>
        <w:rPr>
          <w:noProof/>
          <w:lang w:eastAsia="zh-TW"/>
        </w:rPr>
        <w:pict>
          <v:shape id="_x0000_s1031" type="#_x0000_t202" style="position:absolute;margin-left:-196.2pt;margin-top:550.65pt;width:257.3pt;height:92.6pt;z-index:251670528;mso-width-relative:margin;mso-height-relative:margin">
            <v:textbox style="mso-next-textbox:#_x0000_s1031">
              <w:txbxContent>
                <w:p w:rsidR="00AF022B" w:rsidRDefault="00AF022B" w:rsidP="008F47EF">
                  <w:pPr>
                    <w:jc w:val="center"/>
                  </w:pPr>
                  <w:r>
                    <w:t>State/ Local Spending</w:t>
                  </w:r>
                </w:p>
                <w:p w:rsidR="008F47EF" w:rsidRPr="008F47EF" w:rsidRDefault="008F47EF">
                  <w:pPr>
                    <w:rPr>
                      <w:sz w:val="21"/>
                      <w:szCs w:val="21"/>
                    </w:rPr>
                  </w:pPr>
                  <w:r w:rsidRPr="008F47EF">
                    <w:rPr>
                      <w:sz w:val="21"/>
                      <w:szCs w:val="21"/>
                    </w:rPr>
                    <w:t xml:space="preserve">Most money is spent on school and jails. </w:t>
                  </w:r>
                </w:p>
                <w:p w:rsidR="008F47EF" w:rsidRPr="008F47EF" w:rsidRDefault="008F47EF">
                  <w:pPr>
                    <w:rPr>
                      <w:sz w:val="21"/>
                      <w:szCs w:val="21"/>
                    </w:rPr>
                  </w:pPr>
                  <w:r w:rsidRPr="008F47EF">
                    <w:rPr>
                      <w:sz w:val="21"/>
                      <w:szCs w:val="21"/>
                    </w:rPr>
                    <w:t xml:space="preserve">Money also spent </w:t>
                  </w:r>
                  <w:r w:rsidR="00FE2A41">
                    <w:rPr>
                      <w:sz w:val="21"/>
                      <w:szCs w:val="21"/>
                    </w:rPr>
                    <w:t xml:space="preserve">on </w:t>
                  </w:r>
                  <w:r w:rsidRPr="008F47EF">
                    <w:rPr>
                      <w:sz w:val="21"/>
                      <w:szCs w:val="21"/>
                    </w:rPr>
                    <w:t>health, libraries, parks, elections</w:t>
                  </w:r>
                </w:p>
              </w:txbxContent>
            </v:textbox>
          </v:shape>
        </w:pict>
      </w:r>
      <w:r w:rsidR="00AF022B">
        <w:rPr>
          <w:noProof/>
          <w:lang w:eastAsia="zh-TW"/>
        </w:rPr>
        <w:pict>
          <v:oval id="_x0000_s1029" style="position:absolute;margin-left:185.3pt;margin-top:82pt;width:271.15pt;height:198.2pt;z-index:-251650048;mso-wrap-distance-bottom:18pt;mso-position-horizontal-relative:margin;mso-position-vertical-relative:margin;mso-width-relative:margin;mso-height-relative:margin;v-text-anchor:middle" wrapcoords="10308 -131 9060 -66 5974 657 5974 919 4267 1904 3020 3020 2101 4071 1379 5121 788 6171 328 7222 66 8272 -131 9323 -131 12474 131 13525 460 14575 1444 16676 2232 17726 3217 18777 4530 19827 6500 20878 6565 21075 9323 21666 10111 21666 11424 21666 12212 21666 14969 21075 15100 20878 17004 19827 18317 18777 19302 17726 20090 16676 20681 15626 21403 13525 21666 12474 21731 10373 21666 9323 21469 8272 21206 7222 20747 6171 19499 4071 18514 3020 17333 1970 16610 1510 15560 919 15626 657 12474 -66 11227 -131 10308 -131" o:allowincell="f" fillcolor="white [3201]" strokecolor="black [3200]" strokeweight="2.5pt">
            <v:shadow color="#868686"/>
            <o:lock v:ext="edit" aspectratio="t"/>
            <v:textbox style="mso-next-textbox:#_x0000_s1029" inset=".72pt,.72pt,.72pt,.72pt">
              <w:txbxContent>
                <w:p w:rsidR="00AF022B" w:rsidRDefault="00AF022B">
                  <w:pPr>
                    <w:jc w:val="center"/>
                    <w:rPr>
                      <w:iCs/>
                      <w:sz w:val="28"/>
                      <w:szCs w:val="28"/>
                    </w:rPr>
                  </w:pPr>
                  <w:r w:rsidRPr="00AF022B">
                    <w:rPr>
                      <w:iCs/>
                      <w:sz w:val="28"/>
                      <w:szCs w:val="28"/>
                    </w:rPr>
                    <w:t>Leandro Case</w:t>
                  </w:r>
                  <w:r>
                    <w:rPr>
                      <w:iCs/>
                      <w:sz w:val="28"/>
                      <w:szCs w:val="28"/>
                    </w:rPr>
                    <w:t>-</w:t>
                  </w:r>
                </w:p>
                <w:p w:rsidR="00AF022B" w:rsidRDefault="00AF022B">
                  <w:pPr>
                    <w:jc w:val="center"/>
                    <w:rPr>
                      <w:iCs/>
                      <w:sz w:val="28"/>
                      <w:szCs w:val="28"/>
                    </w:rPr>
                  </w:pPr>
                  <w:r>
                    <w:rPr>
                      <w:iCs/>
                      <w:sz w:val="28"/>
                      <w:szCs w:val="28"/>
                    </w:rPr>
                    <w:t>Every child has the Constitutional right to a sound, basic education</w:t>
                  </w:r>
                </w:p>
                <w:p w:rsidR="00AF022B" w:rsidRPr="00AF022B" w:rsidRDefault="00AF022B">
                  <w:pPr>
                    <w:jc w:val="center"/>
                    <w:rPr>
                      <w:iCs/>
                      <w:sz w:val="28"/>
                      <w:szCs w:val="28"/>
                    </w:rPr>
                  </w:pPr>
                  <w:r>
                    <w:rPr>
                      <w:iCs/>
                      <w:sz w:val="28"/>
                      <w:szCs w:val="28"/>
                    </w:rPr>
                    <w:t>(Equal funding isn’t required)</w:t>
                  </w:r>
                </w:p>
              </w:txbxContent>
            </v:textbox>
            <w10:wrap type="tight" anchorx="margin" anchory="margin"/>
          </v:oval>
        </w:pict>
      </w:r>
      <w:r w:rsidR="00AF022B">
        <w:rPr>
          <w:noProof/>
          <w:lang w:eastAsia="zh-TW"/>
        </w:rPr>
        <w:pict>
          <v:shape id="_x0000_s1028" type="#_x0000_t202" style="position:absolute;margin-left:3.25pt;margin-top:289.5pt;width:282.65pt;height:79.7pt;z-index:251664384;mso-height-percent:200;mso-height-percent:200;mso-width-relative:margin;mso-height-relative:margin">
            <v:textbox style="mso-next-textbox:#_x0000_s1028;mso-fit-shape-to-text:t">
              <w:txbxContent>
                <w:p w:rsidR="00AF022B" w:rsidRDefault="00AF022B" w:rsidP="00AF022B">
                  <w:pPr>
                    <w:jc w:val="center"/>
                  </w:pPr>
                  <w:r>
                    <w:t>Local Government</w:t>
                  </w:r>
                </w:p>
                <w:p w:rsidR="00AF022B" w:rsidRDefault="00AF022B">
                  <w:r>
                    <w:t>County</w:t>
                  </w:r>
                </w:p>
                <w:p w:rsidR="00AF022B" w:rsidRDefault="00AF022B">
                  <w:r>
                    <w:t>City</w:t>
                  </w:r>
                </w:p>
                <w:p w:rsidR="00AF022B" w:rsidRDefault="00AF022B">
                  <w:r>
                    <w:t>Special (school) districts</w:t>
                  </w:r>
                </w:p>
                <w:p w:rsidR="00AF022B" w:rsidRDefault="00AF022B">
                  <w:r>
                    <w:t>Townships</w:t>
                  </w:r>
                </w:p>
                <w:p w:rsidR="00AF022B" w:rsidRDefault="00AF022B">
                  <w:r>
                    <w:t xml:space="preserve">Metropolis </w:t>
                  </w:r>
                </w:p>
              </w:txbxContent>
            </v:textbox>
          </v:shape>
        </w:pict>
      </w:r>
      <w:r w:rsidR="00FF25DE">
        <w:rPr>
          <w:noProof/>
          <w:lang w:eastAsia="zh-TW"/>
        </w:rPr>
        <w:pict>
          <v:shape id="_x0000_s1027" type="#_x0000_t202" style="position:absolute;margin-left:-6.15pt;margin-top:-10.6pt;width:282.65pt;height:89.15pt;z-index:251662336;mso-width-relative:margin;mso-height-relative:margin">
            <v:textbox style="mso-next-textbox:#_x0000_s1027">
              <w:txbxContent>
                <w:p w:rsidR="00FF25DE" w:rsidRDefault="00FF25DE" w:rsidP="00AF022B">
                  <w:pPr>
                    <w:jc w:val="center"/>
                  </w:pPr>
                  <w:r>
                    <w:t>Terms:</w:t>
                  </w:r>
                </w:p>
                <w:p w:rsidR="00AF022B" w:rsidRDefault="00AF022B">
                  <w:r>
                    <w:t>Incorporation</w:t>
                  </w:r>
                </w:p>
                <w:p w:rsidR="00AF022B" w:rsidRDefault="00AF022B">
                  <w:r>
                    <w:t>Charters</w:t>
                  </w:r>
                </w:p>
              </w:txbxContent>
            </v:textbox>
          </v:shape>
        </w:pict>
      </w:r>
    </w:p>
    <w:sectPr w:rsidR="00777B27" w:rsidSect="00777B2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45" w:rsidRDefault="001C3945" w:rsidP="001C3945">
      <w:pPr>
        <w:spacing w:after="0" w:line="240" w:lineRule="auto"/>
      </w:pPr>
      <w:r>
        <w:separator/>
      </w:r>
    </w:p>
  </w:endnote>
  <w:endnote w:type="continuationSeparator" w:id="1">
    <w:p w:rsidR="001C3945" w:rsidRDefault="001C3945" w:rsidP="001C3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45" w:rsidRDefault="001C3945" w:rsidP="001C3945">
      <w:pPr>
        <w:spacing w:after="0" w:line="240" w:lineRule="auto"/>
      </w:pPr>
      <w:r>
        <w:separator/>
      </w:r>
    </w:p>
  </w:footnote>
  <w:footnote w:type="continuationSeparator" w:id="1">
    <w:p w:rsidR="001C3945" w:rsidRDefault="001C3945" w:rsidP="001C3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1C3945" w:rsidRDefault="001C394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Civics EOC REVIEW GOAL 3</w:t>
        </w:r>
        <w:r w:rsidR="004B66A7">
          <w:rPr>
            <w:rFonts w:asciiTheme="majorHAnsi" w:eastAsiaTheme="majorEastAsia" w:hAnsiTheme="majorHAnsi" w:cstheme="majorBidi"/>
            <w:sz w:val="32"/>
            <w:szCs w:val="32"/>
          </w:rPr>
          <w:t xml:space="preserve"> STATE/ LOCAL</w:t>
        </w:r>
      </w:p>
    </w:sdtContent>
  </w:sdt>
  <w:p w:rsidR="001C3945" w:rsidRDefault="001C39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3945"/>
    <w:rsid w:val="001C3945"/>
    <w:rsid w:val="004B66A7"/>
    <w:rsid w:val="00777B27"/>
    <w:rsid w:val="008F47EF"/>
    <w:rsid w:val="00AF022B"/>
    <w:rsid w:val="00FE2A41"/>
    <w:rsid w:val="00FF2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3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945"/>
    <w:rPr>
      <w:sz w:val="20"/>
      <w:szCs w:val="20"/>
    </w:rPr>
  </w:style>
  <w:style w:type="character" w:styleId="FootnoteReference">
    <w:name w:val="footnote reference"/>
    <w:basedOn w:val="DefaultParagraphFont"/>
    <w:uiPriority w:val="99"/>
    <w:semiHidden/>
    <w:unhideWhenUsed/>
    <w:rsid w:val="001C3945"/>
    <w:rPr>
      <w:vertAlign w:val="superscript"/>
    </w:rPr>
  </w:style>
  <w:style w:type="paragraph" w:styleId="Header">
    <w:name w:val="header"/>
    <w:basedOn w:val="Normal"/>
    <w:link w:val="HeaderChar"/>
    <w:uiPriority w:val="99"/>
    <w:unhideWhenUsed/>
    <w:rsid w:val="001C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945"/>
  </w:style>
  <w:style w:type="paragraph" w:styleId="Footer">
    <w:name w:val="footer"/>
    <w:basedOn w:val="Normal"/>
    <w:link w:val="FooterChar"/>
    <w:uiPriority w:val="99"/>
    <w:semiHidden/>
    <w:unhideWhenUsed/>
    <w:rsid w:val="001C39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945"/>
  </w:style>
  <w:style w:type="paragraph" w:styleId="BalloonText">
    <w:name w:val="Balloon Text"/>
    <w:basedOn w:val="Normal"/>
    <w:link w:val="BalloonTextChar"/>
    <w:uiPriority w:val="99"/>
    <w:semiHidden/>
    <w:unhideWhenUsed/>
    <w:rsid w:val="001C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6C3B"/>
    <w:rsid w:val="00D86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FB3B0DCDF4EC598F4E63BDE217860">
    <w:name w:val="F6BFB3B0DCDF4EC598F4E63BDE217860"/>
    <w:rsid w:val="00D86C3B"/>
  </w:style>
  <w:style w:type="paragraph" w:customStyle="1" w:styleId="E11A512C8A9D420EB2E9D4CCDFDCF48F">
    <w:name w:val="E11A512C8A9D420EB2E9D4CCDFDCF48F"/>
    <w:rsid w:val="00D86C3B"/>
  </w:style>
  <w:style w:type="paragraph" w:customStyle="1" w:styleId="F663724552AF4BEBAF3010EF3409EB5B">
    <w:name w:val="F663724552AF4BEBAF3010EF3409EB5B"/>
    <w:rsid w:val="00D86C3B"/>
  </w:style>
  <w:style w:type="paragraph" w:customStyle="1" w:styleId="44D730C6D6AD414DA81AB65EE7C09212">
    <w:name w:val="44D730C6D6AD414DA81AB65EE7C09212"/>
    <w:rsid w:val="00D86C3B"/>
  </w:style>
  <w:style w:type="paragraph" w:customStyle="1" w:styleId="C5E8226BF9DC41ADAD53124893294C0E">
    <w:name w:val="C5E8226BF9DC41ADAD53124893294C0E"/>
    <w:rsid w:val="00D86C3B"/>
  </w:style>
  <w:style w:type="paragraph" w:customStyle="1" w:styleId="373604C479F24806AAF89BD29207026E">
    <w:name w:val="373604C479F24806AAF89BD29207026E"/>
    <w:rsid w:val="00D86C3B"/>
  </w:style>
  <w:style w:type="paragraph" w:customStyle="1" w:styleId="D284BA7DCEA34010BDAEBEA1B3F941CC">
    <w:name w:val="D284BA7DCEA34010BDAEBEA1B3F941CC"/>
    <w:rsid w:val="00D86C3B"/>
  </w:style>
  <w:style w:type="paragraph" w:customStyle="1" w:styleId="87B82B77F02D4A53871FA1C1F9C2EFF3">
    <w:name w:val="87B82B77F02D4A53871FA1C1F9C2EFF3"/>
    <w:rsid w:val="00D86C3B"/>
  </w:style>
  <w:style w:type="paragraph" w:customStyle="1" w:styleId="6B70C1EE9A8F459EA0C47D3B83A005EC">
    <w:name w:val="6B70C1EE9A8F459EA0C47D3B83A005EC"/>
    <w:rsid w:val="00D86C3B"/>
  </w:style>
  <w:style w:type="paragraph" w:customStyle="1" w:styleId="A61A6F82EBE949ABAB91A1B00D89E7DB">
    <w:name w:val="A61A6F82EBE949ABAB91A1B00D89E7DB"/>
    <w:rsid w:val="00D86C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BA46-0570-433E-AC3E-3F4F56C8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EOC REVIEW GOAL 3 STATE/ LOCAL</dc:title>
  <dc:subject/>
  <dc:creator>gunns</dc:creator>
  <cp:keywords/>
  <dc:description/>
  <cp:lastModifiedBy>gunns</cp:lastModifiedBy>
  <cp:revision>3</cp:revision>
  <dcterms:created xsi:type="dcterms:W3CDTF">2009-05-18T13:14:00Z</dcterms:created>
  <dcterms:modified xsi:type="dcterms:W3CDTF">2009-05-18T14:38:00Z</dcterms:modified>
</cp:coreProperties>
</file>